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Előadás igazolás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6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</w:p>
    <w:tbl>
      <w:tblPr>
        <w:tblStyle w:val="Table1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Előadásra vonatkozó adatok:</w:t>
      </w:r>
    </w:p>
    <w:p w:rsidR="00000000" w:rsidDel="00000000" w:rsidP="00000000" w:rsidRDefault="00000000" w:rsidRPr="00000000" w14:paraId="00000012">
      <w:pPr>
        <w:spacing w:line="276" w:lineRule="auto"/>
        <w:ind w:left="7" w:firstLine="0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 megfelelő kategória bekarikázandó</w:t>
      </w:r>
    </w:p>
    <w:p w:rsidR="00000000" w:rsidDel="00000000" w:rsidP="00000000" w:rsidRDefault="00000000" w:rsidRPr="00000000" w14:paraId="00000013">
      <w:pPr>
        <w:spacing w:line="276" w:lineRule="auto"/>
        <w:ind w:left="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51.511811023622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0.6942388714433"/>
        <w:gridCol w:w="3350.408786076089"/>
        <w:gridCol w:w="3350.408786076089"/>
        <w:tblGridChange w:id="0">
          <w:tblGrid>
            <w:gridCol w:w="3250.6942388714433"/>
            <w:gridCol w:w="3350.408786076089"/>
            <w:gridCol w:w="3350.40878607608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HAZAI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ORSZÁGOS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NEMZETKÖZI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5"/>
        <w:gridCol w:w="5955"/>
        <w:tblGridChange w:id="0">
          <w:tblGrid>
            <w:gridCol w:w="4005"/>
            <w:gridCol w:w="595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Előadás témája: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Előadás dátuma: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Előadás hossza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Konferencián résztvevők köre: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24">
      <w:pPr>
        <w:spacing w:line="276" w:lineRule="auto"/>
        <w:ind w:left="708" w:right="848" w:firstLine="0"/>
        <w:rPr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ab/>
        <w:t xml:space="preserve">pályázó aláírása</w:t>
        <w:tab/>
        <w:tab/>
        <w:tab/>
        <w:tab/>
        <w:tab/>
        <w:tab/>
        <w:t xml:space="preserve">lebonyolító aláírása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440" w:top="144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-171449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Calibri" w:cs="Calibri" w:eastAsia="Calibri" w:hAnsi="Calibri"/>
      <w:color w:val="000000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40692831aa75242f84b5c40fb3e2d7ebab4994688584a90dc09f60ebe58cd23e</vt:lpwstr>
  </property>
</Properties>
</file>